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4626"/>
      </w:tblGrid>
      <w:tr w:rsidR="005262D9" w14:paraId="6E90FFFC" w14:textId="77777777" w:rsidTr="00DB01CD">
        <w:trPr>
          <w:trHeight w:val="1103"/>
        </w:trPr>
        <w:tc>
          <w:tcPr>
            <w:tcW w:w="9016" w:type="dxa"/>
            <w:gridSpan w:val="3"/>
          </w:tcPr>
          <w:p w14:paraId="0DB80C64" w14:textId="77777777" w:rsidR="005262D9" w:rsidRPr="008D488E" w:rsidRDefault="005262D9" w:rsidP="00AA44FC">
            <w:pPr>
              <w:jc w:val="center"/>
            </w:pPr>
          </w:p>
          <w:p w14:paraId="68C0201B" w14:textId="0C55F8AC" w:rsidR="008D488E" w:rsidRDefault="00D26CC8" w:rsidP="00AA44FC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93188AB" wp14:editId="5C54EC13">
                  <wp:extent cx="2276475" cy="4857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9CAC76" w14:textId="77777777" w:rsidR="008D488E" w:rsidRPr="008D488E" w:rsidRDefault="008D488E" w:rsidP="008D488E"/>
        </w:tc>
      </w:tr>
      <w:tr w:rsidR="005262D9" w14:paraId="736F631C" w14:textId="77777777" w:rsidTr="00AC4056">
        <w:tc>
          <w:tcPr>
            <w:tcW w:w="2122" w:type="dxa"/>
          </w:tcPr>
          <w:p w14:paraId="4BB94D93" w14:textId="77777777" w:rsidR="005262D9" w:rsidRPr="00F03D74" w:rsidRDefault="00AA44FC" w:rsidP="008D488E">
            <w:pPr>
              <w:rPr>
                <w:rFonts w:cstheme="minorHAnsi"/>
                <w:b/>
              </w:rPr>
            </w:pPr>
            <w:r w:rsidRPr="00F03D74">
              <w:rPr>
                <w:rFonts w:cstheme="minorHAnsi"/>
                <w:b/>
              </w:rPr>
              <w:t>Job title:</w:t>
            </w:r>
          </w:p>
        </w:tc>
        <w:tc>
          <w:tcPr>
            <w:tcW w:w="6894" w:type="dxa"/>
            <w:gridSpan w:val="2"/>
          </w:tcPr>
          <w:p w14:paraId="5D3535E3" w14:textId="5F9C8754" w:rsidR="00A37B61" w:rsidRPr="00F03D74" w:rsidRDefault="0041052B" w:rsidP="00717B5F">
            <w:pPr>
              <w:rPr>
                <w:rFonts w:cstheme="minorHAnsi"/>
              </w:rPr>
            </w:pPr>
            <w:r w:rsidRPr="00F03D74">
              <w:rPr>
                <w:rFonts w:cstheme="minorHAnsi"/>
              </w:rPr>
              <w:t>Midday Supervisor</w:t>
            </w:r>
          </w:p>
          <w:p w14:paraId="5819DE3B" w14:textId="4C366107" w:rsidR="00717B5F" w:rsidRPr="00F03D74" w:rsidRDefault="00717B5F" w:rsidP="00717B5F">
            <w:pPr>
              <w:rPr>
                <w:rFonts w:cstheme="minorHAnsi"/>
              </w:rPr>
            </w:pPr>
          </w:p>
        </w:tc>
      </w:tr>
      <w:tr w:rsidR="005262D9" w14:paraId="5D5CA525" w14:textId="77777777" w:rsidTr="00AC4056">
        <w:tc>
          <w:tcPr>
            <w:tcW w:w="2122" w:type="dxa"/>
          </w:tcPr>
          <w:p w14:paraId="133A15AC" w14:textId="77777777" w:rsidR="005262D9" w:rsidRPr="00F03D74" w:rsidRDefault="00AA44FC" w:rsidP="008D488E">
            <w:pPr>
              <w:rPr>
                <w:rFonts w:cstheme="minorHAnsi"/>
                <w:b/>
              </w:rPr>
            </w:pPr>
            <w:r w:rsidRPr="00F03D74">
              <w:rPr>
                <w:rFonts w:cstheme="minorHAnsi"/>
                <w:b/>
              </w:rPr>
              <w:t>Reports to:</w:t>
            </w:r>
          </w:p>
        </w:tc>
        <w:tc>
          <w:tcPr>
            <w:tcW w:w="6894" w:type="dxa"/>
            <w:gridSpan w:val="2"/>
          </w:tcPr>
          <w:p w14:paraId="53542001" w14:textId="73D2B2C6" w:rsidR="00717B5F" w:rsidRPr="00F03D74" w:rsidRDefault="0041052B" w:rsidP="00710304">
            <w:pPr>
              <w:rPr>
                <w:rFonts w:cstheme="minorHAnsi"/>
              </w:rPr>
            </w:pPr>
            <w:r w:rsidRPr="00F03D74">
              <w:rPr>
                <w:rFonts w:cstheme="minorHAnsi"/>
              </w:rPr>
              <w:t>Head Teacher, Senior Leaders and Senior Midday Supervisor</w:t>
            </w:r>
            <w:r w:rsidRPr="00F03D74">
              <w:rPr>
                <w:rFonts w:cstheme="minorHAnsi"/>
              </w:rPr>
              <w:br/>
            </w:r>
          </w:p>
        </w:tc>
      </w:tr>
      <w:tr w:rsidR="005262D9" w14:paraId="302AAB42" w14:textId="77777777" w:rsidTr="00AC4056">
        <w:tc>
          <w:tcPr>
            <w:tcW w:w="2122" w:type="dxa"/>
          </w:tcPr>
          <w:p w14:paraId="137D74B7" w14:textId="77777777" w:rsidR="005262D9" w:rsidRPr="00F03D74" w:rsidRDefault="00AA44FC" w:rsidP="008D488E">
            <w:pPr>
              <w:rPr>
                <w:rFonts w:cstheme="minorHAnsi"/>
                <w:b/>
              </w:rPr>
            </w:pPr>
            <w:r w:rsidRPr="00F03D74">
              <w:rPr>
                <w:rFonts w:cstheme="minorHAnsi"/>
                <w:b/>
              </w:rPr>
              <w:t>Scale/FTE:</w:t>
            </w:r>
          </w:p>
        </w:tc>
        <w:tc>
          <w:tcPr>
            <w:tcW w:w="2268" w:type="dxa"/>
          </w:tcPr>
          <w:p w14:paraId="39C8BDB5" w14:textId="01330993" w:rsidR="00E56F25" w:rsidRDefault="00E56F25" w:rsidP="00E56F25">
            <w:r>
              <w:t>Salary Scale: BR 4</w:t>
            </w:r>
          </w:p>
          <w:p w14:paraId="669C9300" w14:textId="4A06E66A" w:rsidR="001A0D9D" w:rsidRPr="00F03D74" w:rsidRDefault="00E56F25" w:rsidP="00E56F25">
            <w:pPr>
              <w:rPr>
                <w:rFonts w:cstheme="minorHAnsi"/>
              </w:rPr>
            </w:pPr>
            <w:r>
              <w:t xml:space="preserve">Points:  </w:t>
            </w:r>
            <w:r w:rsidR="00D26CC8">
              <w:t>12</w:t>
            </w:r>
            <w:r>
              <w:t xml:space="preserve"> – 13 </w:t>
            </w:r>
          </w:p>
        </w:tc>
        <w:tc>
          <w:tcPr>
            <w:tcW w:w="4626" w:type="dxa"/>
          </w:tcPr>
          <w:p w14:paraId="2E494CFD" w14:textId="744559A4" w:rsidR="00AC4056" w:rsidRPr="00F03D74" w:rsidRDefault="007008D0" w:rsidP="00717B5F">
            <w:pPr>
              <w:rPr>
                <w:rFonts w:cstheme="minorHAnsi"/>
              </w:rPr>
            </w:pPr>
            <w:r w:rsidRPr="00F03D74">
              <w:rPr>
                <w:rFonts w:cstheme="minorHAnsi"/>
              </w:rPr>
              <w:t xml:space="preserve">Hours: </w:t>
            </w:r>
            <w:r w:rsidR="00AB3DFC">
              <w:rPr>
                <w:rFonts w:cstheme="minorHAnsi"/>
              </w:rPr>
              <w:t xml:space="preserve"> As per contract</w:t>
            </w:r>
          </w:p>
          <w:p w14:paraId="4119C7B8" w14:textId="3D4E11BB" w:rsidR="007008D0" w:rsidRPr="00F03D74" w:rsidRDefault="00E56F25" w:rsidP="00717B5F">
            <w:pPr>
              <w:rPr>
                <w:rFonts w:cstheme="minorHAnsi"/>
              </w:rPr>
            </w:pPr>
            <w:r>
              <w:rPr>
                <w:rFonts w:cstheme="minorHAnsi"/>
              </w:rPr>
              <w:t>Weeks Per Year:</w:t>
            </w:r>
            <w:r w:rsidR="00AB3DFC">
              <w:rPr>
                <w:rFonts w:cstheme="minorHAnsi"/>
              </w:rPr>
              <w:t xml:space="preserve">  38</w:t>
            </w:r>
          </w:p>
          <w:p w14:paraId="1FC05286" w14:textId="6EBEF1A6" w:rsidR="00717B5F" w:rsidRPr="00F03D74" w:rsidRDefault="00717B5F" w:rsidP="00717B5F">
            <w:pPr>
              <w:rPr>
                <w:rFonts w:cstheme="minorHAnsi"/>
              </w:rPr>
            </w:pPr>
          </w:p>
        </w:tc>
      </w:tr>
      <w:tr w:rsidR="005262D9" w14:paraId="1CD252A4" w14:textId="77777777" w:rsidTr="00DB01CD">
        <w:tc>
          <w:tcPr>
            <w:tcW w:w="9016" w:type="dxa"/>
            <w:gridSpan w:val="3"/>
          </w:tcPr>
          <w:p w14:paraId="126AC64C" w14:textId="77777777" w:rsidR="00710304" w:rsidRDefault="00710304" w:rsidP="008D488E">
            <w:pPr>
              <w:rPr>
                <w:rFonts w:cstheme="minorHAnsi"/>
                <w:b/>
              </w:rPr>
            </w:pPr>
          </w:p>
          <w:p w14:paraId="6CF5EA27" w14:textId="448D61C9" w:rsidR="0041052B" w:rsidRDefault="00A37B61" w:rsidP="008D488E">
            <w:pPr>
              <w:rPr>
                <w:rFonts w:cstheme="minorHAnsi"/>
                <w:b/>
              </w:rPr>
            </w:pPr>
            <w:r w:rsidRPr="00F03D74">
              <w:rPr>
                <w:rFonts w:cstheme="minorHAnsi"/>
                <w:b/>
              </w:rPr>
              <w:t xml:space="preserve">Key </w:t>
            </w:r>
            <w:r w:rsidR="007232AE" w:rsidRPr="00F03D74">
              <w:rPr>
                <w:rFonts w:cstheme="minorHAnsi"/>
                <w:b/>
              </w:rPr>
              <w:t>Purpose</w:t>
            </w:r>
          </w:p>
          <w:p w14:paraId="7EED42F8" w14:textId="77777777" w:rsidR="00921632" w:rsidRPr="00F03D74" w:rsidRDefault="00921632" w:rsidP="008D488E">
            <w:pPr>
              <w:rPr>
                <w:rFonts w:cstheme="minorHAnsi"/>
                <w:b/>
              </w:rPr>
            </w:pPr>
          </w:p>
          <w:p w14:paraId="02E6758F" w14:textId="23D797F5" w:rsidR="00676AAC" w:rsidRPr="00F03D74" w:rsidRDefault="0041052B" w:rsidP="008D488E">
            <w:pPr>
              <w:rPr>
                <w:rFonts w:cstheme="minorHAnsi"/>
                <w:b/>
              </w:rPr>
            </w:pPr>
            <w:r w:rsidRPr="00F03D74">
              <w:rPr>
                <w:rFonts w:cstheme="minorHAnsi"/>
              </w:rPr>
              <w:t xml:space="preserve">Responsible under the direction of the Head Teacher, </w:t>
            </w:r>
            <w:r w:rsidR="001A0D9D">
              <w:rPr>
                <w:rFonts w:cstheme="minorHAnsi"/>
              </w:rPr>
              <w:t xml:space="preserve">member of the Senior Leadership Team and the Senior Lunchtime </w:t>
            </w:r>
            <w:r w:rsidR="00710304">
              <w:rPr>
                <w:rFonts w:cstheme="minorHAnsi"/>
              </w:rPr>
              <w:t>Supervisor,</w:t>
            </w:r>
            <w:r w:rsidRPr="00F03D74">
              <w:rPr>
                <w:rFonts w:cstheme="minorHAnsi"/>
              </w:rPr>
              <w:t xml:space="preserve"> for securing the safety, welfare and good conduct of pupils during the lunchtime break period, in accordance with agreed practices and procedures.</w:t>
            </w:r>
          </w:p>
          <w:p w14:paraId="5DE7B331" w14:textId="77777777" w:rsidR="00903ABF" w:rsidRPr="00F03D74" w:rsidRDefault="00903ABF" w:rsidP="004C37AD">
            <w:pPr>
              <w:rPr>
                <w:rFonts w:cstheme="minorHAnsi"/>
              </w:rPr>
            </w:pPr>
          </w:p>
        </w:tc>
      </w:tr>
      <w:tr w:rsidR="00710304" w14:paraId="1EB8812D" w14:textId="77777777" w:rsidTr="00DB01CD">
        <w:tc>
          <w:tcPr>
            <w:tcW w:w="9016" w:type="dxa"/>
            <w:gridSpan w:val="3"/>
          </w:tcPr>
          <w:p w14:paraId="0D8B08A5" w14:textId="77777777" w:rsidR="00710304" w:rsidRDefault="00710304" w:rsidP="00710304">
            <w:pPr>
              <w:rPr>
                <w:rFonts w:cstheme="minorHAnsi"/>
                <w:b/>
              </w:rPr>
            </w:pPr>
          </w:p>
          <w:p w14:paraId="1A12134F" w14:textId="68A1C88A" w:rsidR="00710304" w:rsidRDefault="00710304" w:rsidP="00710304">
            <w:pPr>
              <w:rPr>
                <w:rFonts w:cstheme="minorHAnsi"/>
                <w:b/>
              </w:rPr>
            </w:pPr>
            <w:r w:rsidRPr="00F03D74">
              <w:rPr>
                <w:rFonts w:cstheme="minorHAnsi"/>
                <w:b/>
              </w:rPr>
              <w:t>Responsibilities</w:t>
            </w:r>
          </w:p>
          <w:p w14:paraId="21974DB8" w14:textId="77777777" w:rsidR="00921632" w:rsidRPr="00F03D74" w:rsidRDefault="00921632" w:rsidP="00710304">
            <w:pPr>
              <w:rPr>
                <w:rFonts w:cstheme="minorHAnsi"/>
                <w:b/>
              </w:rPr>
            </w:pPr>
          </w:p>
          <w:p w14:paraId="194F07DF" w14:textId="77777777" w:rsidR="00710304" w:rsidRPr="00F03D74" w:rsidRDefault="00710304" w:rsidP="0092163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theme="minorHAnsi"/>
                <w:b/>
              </w:rPr>
            </w:pPr>
            <w:r w:rsidRPr="00F03D74">
              <w:rPr>
                <w:rFonts w:cstheme="minorHAnsi"/>
              </w:rPr>
              <w:t>Undertake direct supervision of pupils in designated areas.</w:t>
            </w:r>
          </w:p>
          <w:p w14:paraId="07EDA346" w14:textId="77777777" w:rsidR="00710304" w:rsidRPr="00710304" w:rsidRDefault="00710304" w:rsidP="0092163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theme="minorHAnsi"/>
              </w:rPr>
            </w:pPr>
            <w:r w:rsidRPr="00710304">
              <w:rPr>
                <w:rFonts w:cstheme="minorHAnsi"/>
              </w:rPr>
              <w:t xml:space="preserve">Assist with daily decisions on areas for pupil use, </w:t>
            </w:r>
            <w:proofErr w:type="gramStart"/>
            <w:r w:rsidRPr="00710304">
              <w:rPr>
                <w:rFonts w:cstheme="minorHAnsi"/>
              </w:rPr>
              <w:t>e.g.</w:t>
            </w:r>
            <w:proofErr w:type="gramEnd"/>
            <w:r w:rsidRPr="00710304">
              <w:rPr>
                <w:rFonts w:cstheme="minorHAnsi"/>
              </w:rPr>
              <w:t xml:space="preserve"> wet lunchtimes.</w:t>
            </w:r>
          </w:p>
          <w:p w14:paraId="429D5CD1" w14:textId="77777777" w:rsidR="00710304" w:rsidRPr="00F03D74" w:rsidRDefault="00710304" w:rsidP="00921632">
            <w:pPr>
              <w:numPr>
                <w:ilvl w:val="0"/>
                <w:numId w:val="2"/>
              </w:numPr>
              <w:ind w:left="360"/>
              <w:rPr>
                <w:rFonts w:cstheme="minorHAnsi"/>
              </w:rPr>
            </w:pPr>
            <w:r w:rsidRPr="00F03D74">
              <w:rPr>
                <w:rFonts w:cstheme="minorHAnsi"/>
              </w:rPr>
              <w:t>Supervise conduct of pupils, ensuring safe and orderly conduct within and outside the premises.</w:t>
            </w:r>
          </w:p>
          <w:p w14:paraId="29FE9418" w14:textId="77777777" w:rsidR="00710304" w:rsidRPr="00F03D74" w:rsidRDefault="00710304" w:rsidP="00921632">
            <w:pPr>
              <w:numPr>
                <w:ilvl w:val="0"/>
                <w:numId w:val="2"/>
              </w:numPr>
              <w:ind w:left="360"/>
              <w:rPr>
                <w:rFonts w:cstheme="minorHAnsi"/>
              </w:rPr>
            </w:pPr>
            <w:r w:rsidRPr="00F03D74">
              <w:rPr>
                <w:rFonts w:cstheme="minorHAnsi"/>
              </w:rPr>
              <w:t>Promote and ensure school rules regarding games are adhered to and that health and safety procedures are maintained.</w:t>
            </w:r>
          </w:p>
          <w:p w14:paraId="26843237" w14:textId="77777777" w:rsidR="00710304" w:rsidRPr="00F03D74" w:rsidRDefault="00710304" w:rsidP="00921632">
            <w:pPr>
              <w:numPr>
                <w:ilvl w:val="0"/>
                <w:numId w:val="2"/>
              </w:numPr>
              <w:ind w:left="360"/>
              <w:rPr>
                <w:rFonts w:cstheme="minorHAnsi"/>
              </w:rPr>
            </w:pPr>
            <w:r w:rsidRPr="00F03D74">
              <w:rPr>
                <w:rFonts w:cstheme="minorHAnsi"/>
              </w:rPr>
              <w:t>Help pupils in the dining area or play/other areas who may require assistance.</w:t>
            </w:r>
          </w:p>
          <w:p w14:paraId="3887251F" w14:textId="77777777" w:rsidR="00710304" w:rsidRPr="00F03D74" w:rsidRDefault="00710304" w:rsidP="00921632">
            <w:pPr>
              <w:numPr>
                <w:ilvl w:val="0"/>
                <w:numId w:val="2"/>
              </w:numPr>
              <w:ind w:left="360"/>
              <w:rPr>
                <w:rFonts w:cstheme="minorHAnsi"/>
              </w:rPr>
            </w:pPr>
            <w:r w:rsidRPr="00F03D74">
              <w:rPr>
                <w:rFonts w:cstheme="minorHAnsi"/>
              </w:rPr>
              <w:t>Deal with minor incidents and where appropriate, refer serious incidents to the Senior Lunchtime Supervisor.</w:t>
            </w:r>
          </w:p>
          <w:p w14:paraId="33A7F87E" w14:textId="77777777" w:rsidR="00710304" w:rsidRPr="00F03D74" w:rsidRDefault="00710304" w:rsidP="00921632">
            <w:pPr>
              <w:numPr>
                <w:ilvl w:val="0"/>
                <w:numId w:val="2"/>
              </w:numPr>
              <w:ind w:left="360"/>
              <w:rPr>
                <w:rFonts w:cstheme="minorHAnsi"/>
              </w:rPr>
            </w:pPr>
            <w:r w:rsidRPr="00F03D74">
              <w:rPr>
                <w:rFonts w:cstheme="minorHAnsi"/>
              </w:rPr>
              <w:t xml:space="preserve">Undertake first aid as needed, following health and safety guidelines.  Undertake training as appropriate, </w:t>
            </w:r>
            <w:proofErr w:type="gramStart"/>
            <w:r w:rsidRPr="00F03D74">
              <w:rPr>
                <w:rFonts w:cstheme="minorHAnsi"/>
              </w:rPr>
              <w:t>e.g.</w:t>
            </w:r>
            <w:proofErr w:type="gramEnd"/>
            <w:r w:rsidRPr="00F03D74">
              <w:rPr>
                <w:rFonts w:cstheme="minorHAnsi"/>
              </w:rPr>
              <w:t xml:space="preserve"> basic first aid.</w:t>
            </w:r>
          </w:p>
          <w:p w14:paraId="50C31FFC" w14:textId="276384D9" w:rsidR="0043193B" w:rsidRPr="00871ACA" w:rsidRDefault="00710304" w:rsidP="00921632">
            <w:pPr>
              <w:pStyle w:val="ListParagraph"/>
              <w:numPr>
                <w:ilvl w:val="0"/>
                <w:numId w:val="6"/>
              </w:numPr>
              <w:ind w:left="360"/>
              <w:rPr>
                <w:b/>
              </w:rPr>
            </w:pPr>
            <w:r w:rsidRPr="00F03D74">
              <w:rPr>
                <w:rFonts w:cstheme="minorHAnsi"/>
              </w:rPr>
              <w:t xml:space="preserve">Clean up spillages or debris around the dining/play areas to ensure </w:t>
            </w:r>
            <w:r w:rsidR="0043193B" w:rsidRPr="00F358F9">
              <w:rPr>
                <w:rFonts w:cs="Arial"/>
              </w:rPr>
              <w:t>maintain a safe, healthy and positive environment.</w:t>
            </w:r>
          </w:p>
          <w:p w14:paraId="4527970B" w14:textId="77777777" w:rsidR="00710304" w:rsidRPr="00F03D74" w:rsidRDefault="00710304" w:rsidP="00921632">
            <w:pPr>
              <w:numPr>
                <w:ilvl w:val="0"/>
                <w:numId w:val="2"/>
              </w:numPr>
              <w:ind w:left="360"/>
              <w:rPr>
                <w:rFonts w:cstheme="minorHAnsi"/>
              </w:rPr>
            </w:pPr>
            <w:r w:rsidRPr="00F03D74">
              <w:rPr>
                <w:rFonts w:cstheme="minorHAnsi"/>
              </w:rPr>
              <w:t>Be aware and comply with policies and procedures relating to child protection, health, safety and security, confidentiality, reporting all concerns to an appropriate person.</w:t>
            </w:r>
          </w:p>
          <w:p w14:paraId="78E4AC15" w14:textId="61AF5AA9" w:rsidR="00710304" w:rsidRDefault="00710304" w:rsidP="00921632">
            <w:pPr>
              <w:numPr>
                <w:ilvl w:val="0"/>
                <w:numId w:val="2"/>
              </w:numPr>
              <w:ind w:left="360"/>
              <w:rPr>
                <w:rFonts w:cstheme="minorHAnsi"/>
              </w:rPr>
            </w:pPr>
            <w:r w:rsidRPr="00F03D74">
              <w:rPr>
                <w:rFonts w:cstheme="minorHAnsi"/>
              </w:rPr>
              <w:t>Attend and participate in relevant meetings as required.</w:t>
            </w:r>
          </w:p>
          <w:p w14:paraId="1F35F38B" w14:textId="73CCCF6B" w:rsidR="00AB3DFC" w:rsidRDefault="00AB3DFC" w:rsidP="00AB3DFC">
            <w:pPr>
              <w:rPr>
                <w:rFonts w:cstheme="minorHAnsi"/>
              </w:rPr>
            </w:pPr>
          </w:p>
          <w:p w14:paraId="6D348332" w14:textId="44F8804E" w:rsidR="00AB3DFC" w:rsidRDefault="00AB3DFC" w:rsidP="00AB3DFC">
            <w:r>
              <w:t>Other responsibilities relative to this role are:</w:t>
            </w:r>
          </w:p>
          <w:p w14:paraId="0C5EF86C" w14:textId="77777777" w:rsidR="00921632" w:rsidRDefault="00921632" w:rsidP="00AB3DFC"/>
          <w:p w14:paraId="38D9EF6F" w14:textId="77777777" w:rsidR="00AB3DFC" w:rsidRPr="00CA4384" w:rsidRDefault="00AB3DFC" w:rsidP="00AB3DFC">
            <w:pPr>
              <w:numPr>
                <w:ilvl w:val="0"/>
                <w:numId w:val="5"/>
              </w:numPr>
            </w:pPr>
            <w:r w:rsidRPr="00CA4384">
              <w:t>To participate in the performance and development review process, taking personal responsibility for identification of learning, development and training opportunities in discussion with line manager.</w:t>
            </w:r>
          </w:p>
          <w:p w14:paraId="1BC35622" w14:textId="77777777" w:rsidR="00AB3DFC" w:rsidRPr="006C21C3" w:rsidRDefault="00AB3DFC" w:rsidP="00AB3DFC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A4384">
              <w:t>To comply with individual responsibilities, in accordance with the role, for health &amp; safety in the workplace</w:t>
            </w:r>
            <w:r>
              <w:t xml:space="preserve">. </w:t>
            </w:r>
          </w:p>
          <w:p w14:paraId="2FCC23E7" w14:textId="0AF86C44" w:rsidR="00AB3DFC" w:rsidRPr="006C21C3" w:rsidRDefault="00AB3DFC" w:rsidP="00AB3DFC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sz w:val="24"/>
                <w:szCs w:val="24"/>
              </w:rPr>
            </w:pPr>
            <w:r w:rsidRPr="00F730AC">
              <w:t xml:space="preserve">Proactively promote and demonstrate </w:t>
            </w:r>
            <w:r w:rsidR="00D26CC8">
              <w:t>Mosaic Schools Learning</w:t>
            </w:r>
            <w:r w:rsidRPr="00F730AC">
              <w:t xml:space="preserve"> Trust’s vision, values and ethos in all aspects of work.</w:t>
            </w:r>
          </w:p>
          <w:p w14:paraId="458A2EAF" w14:textId="77777777" w:rsidR="00AB3DFC" w:rsidRDefault="00AB3DFC" w:rsidP="00AB3DFC">
            <w:pPr>
              <w:pStyle w:val="ListParagraph"/>
              <w:numPr>
                <w:ilvl w:val="0"/>
                <w:numId w:val="5"/>
              </w:numPr>
            </w:pPr>
            <w:r w:rsidRPr="00CA4384">
              <w:t xml:space="preserve">Ensure that all duties and services provided are in accordance with the </w:t>
            </w:r>
            <w:r>
              <w:t xml:space="preserve">Trust’s </w:t>
            </w:r>
            <w:r w:rsidRPr="00CA4384">
              <w:t>Equal Opportunities Policy</w:t>
            </w:r>
            <w:r>
              <w:t>.</w:t>
            </w:r>
          </w:p>
          <w:p w14:paraId="4C8AB209" w14:textId="77777777" w:rsidR="00921632" w:rsidRDefault="00921632" w:rsidP="00AB3DFC">
            <w:pPr>
              <w:spacing w:before="240"/>
            </w:pPr>
          </w:p>
          <w:p w14:paraId="550A64A4" w14:textId="77777777" w:rsidR="00921632" w:rsidRDefault="00921632" w:rsidP="00AB3DFC">
            <w:pPr>
              <w:spacing w:before="240"/>
            </w:pPr>
          </w:p>
          <w:p w14:paraId="612DBA47" w14:textId="61EEF24C" w:rsidR="00AB3DFC" w:rsidRPr="00F730AC" w:rsidRDefault="00AB3DFC" w:rsidP="00AB3DFC">
            <w:pPr>
              <w:spacing w:before="240"/>
            </w:pPr>
            <w:r>
              <w:lastRenderedPageBreak/>
              <w:t xml:space="preserve">The duties above are neither exclusive nor exhaustive and the post holder may be required to </w:t>
            </w:r>
            <w:r w:rsidRPr="00F730AC">
              <w:t xml:space="preserve">carry out appropriate duties within the context of the job, skills and grade.  </w:t>
            </w:r>
          </w:p>
          <w:p w14:paraId="3250134E" w14:textId="711C5558" w:rsidR="00AB3DFC" w:rsidRDefault="00AB3DFC" w:rsidP="00AB3DFC">
            <w:pPr>
              <w:spacing w:before="240"/>
              <w:rPr>
                <w:highlight w:val="yellow"/>
              </w:rPr>
            </w:pPr>
            <w:r w:rsidRPr="00F730AC">
              <w:t xml:space="preserve">Details and emphasis are subject to amendment and revision in the light of the changing needs of </w:t>
            </w:r>
            <w:r w:rsidR="00D26CC8">
              <w:t>Mosaic Schools Learning</w:t>
            </w:r>
            <w:r w:rsidRPr="00F730AC">
              <w:t xml:space="preserve"> Trust.</w:t>
            </w:r>
            <w:r>
              <w:t xml:space="preserve"> </w:t>
            </w:r>
            <w:r w:rsidRPr="00F730AC">
              <w:t>This</w:t>
            </w:r>
            <w:r>
              <w:t xml:space="preserve"> will always be in consultation with the post holder and any additional training needs identified and discussed with the post holder's line manager.</w:t>
            </w:r>
          </w:p>
          <w:p w14:paraId="45016530" w14:textId="7C7A0DEF" w:rsidR="00AB3DFC" w:rsidRDefault="00D26CC8" w:rsidP="00AB3DFC">
            <w:pPr>
              <w:spacing w:before="240"/>
            </w:pPr>
            <w:r>
              <w:t>Mosaic Schools Learning</w:t>
            </w:r>
            <w:r w:rsidR="00AB3DFC">
              <w:t xml:space="preserve"> Trust </w:t>
            </w:r>
            <w:r w:rsidR="00AB3DFC" w:rsidRPr="002E33EB">
              <w:t>is committed to safeguarding and promoting the welfare of children and young people and expects all staff and volunteers to share this commitment.</w:t>
            </w:r>
          </w:p>
          <w:p w14:paraId="133E375B" w14:textId="77777777" w:rsidR="00AB3DFC" w:rsidRPr="00F03D74" w:rsidRDefault="00AB3DFC" w:rsidP="00AB3DFC">
            <w:pPr>
              <w:rPr>
                <w:rFonts w:cstheme="minorHAnsi"/>
              </w:rPr>
            </w:pPr>
          </w:p>
          <w:p w14:paraId="197E5611" w14:textId="2660B752" w:rsidR="0043193B" w:rsidRPr="00F03D74" w:rsidRDefault="0043193B" w:rsidP="0043193B">
            <w:pPr>
              <w:ind w:left="360"/>
              <w:rPr>
                <w:rFonts w:cstheme="minorHAnsi"/>
                <w:b/>
              </w:rPr>
            </w:pPr>
          </w:p>
        </w:tc>
      </w:tr>
    </w:tbl>
    <w:p w14:paraId="0AD7DD1C" w14:textId="114D5D9D" w:rsidR="00615E89" w:rsidRDefault="00615E89"/>
    <w:sectPr w:rsidR="00615E89" w:rsidSect="00921632">
      <w:pgSz w:w="11906" w:h="16838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11150"/>
    <w:multiLevelType w:val="hybridMultilevel"/>
    <w:tmpl w:val="CC4E5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24D86"/>
    <w:multiLevelType w:val="hybridMultilevel"/>
    <w:tmpl w:val="A858A0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34DD8"/>
    <w:multiLevelType w:val="hybridMultilevel"/>
    <w:tmpl w:val="2C94711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E575D4"/>
    <w:multiLevelType w:val="hybridMultilevel"/>
    <w:tmpl w:val="3D543A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B31BB"/>
    <w:multiLevelType w:val="hybridMultilevel"/>
    <w:tmpl w:val="0DFA86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27218"/>
    <w:multiLevelType w:val="hybridMultilevel"/>
    <w:tmpl w:val="A2982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2D9"/>
    <w:rsid w:val="000265AD"/>
    <w:rsid w:val="00055249"/>
    <w:rsid w:val="00074FA5"/>
    <w:rsid w:val="00094BCB"/>
    <w:rsid w:val="000A1643"/>
    <w:rsid w:val="000A1B09"/>
    <w:rsid w:val="000B5869"/>
    <w:rsid w:val="000C3B02"/>
    <w:rsid w:val="00122D28"/>
    <w:rsid w:val="0013239C"/>
    <w:rsid w:val="00134315"/>
    <w:rsid w:val="001545E5"/>
    <w:rsid w:val="00161C9F"/>
    <w:rsid w:val="001A0D9D"/>
    <w:rsid w:val="001A6BFD"/>
    <w:rsid w:val="00223893"/>
    <w:rsid w:val="00226812"/>
    <w:rsid w:val="00227277"/>
    <w:rsid w:val="0026329C"/>
    <w:rsid w:val="002C3DA1"/>
    <w:rsid w:val="002E33EB"/>
    <w:rsid w:val="002E7E8B"/>
    <w:rsid w:val="00305BD1"/>
    <w:rsid w:val="00341831"/>
    <w:rsid w:val="0036024A"/>
    <w:rsid w:val="00364292"/>
    <w:rsid w:val="003952B2"/>
    <w:rsid w:val="0041052B"/>
    <w:rsid w:val="0043193B"/>
    <w:rsid w:val="00440BCE"/>
    <w:rsid w:val="004552ED"/>
    <w:rsid w:val="004923BC"/>
    <w:rsid w:val="004C37AD"/>
    <w:rsid w:val="004E3991"/>
    <w:rsid w:val="005113EF"/>
    <w:rsid w:val="005262D9"/>
    <w:rsid w:val="00530086"/>
    <w:rsid w:val="005919B4"/>
    <w:rsid w:val="005951DD"/>
    <w:rsid w:val="005C62CB"/>
    <w:rsid w:val="005D1FB4"/>
    <w:rsid w:val="005E283B"/>
    <w:rsid w:val="005F1238"/>
    <w:rsid w:val="00615E89"/>
    <w:rsid w:val="00646025"/>
    <w:rsid w:val="00676AAC"/>
    <w:rsid w:val="006C04E1"/>
    <w:rsid w:val="006E347E"/>
    <w:rsid w:val="007008D0"/>
    <w:rsid w:val="00710304"/>
    <w:rsid w:val="00717B5F"/>
    <w:rsid w:val="007232AE"/>
    <w:rsid w:val="007623AA"/>
    <w:rsid w:val="0080380F"/>
    <w:rsid w:val="00820057"/>
    <w:rsid w:val="0088204A"/>
    <w:rsid w:val="00882450"/>
    <w:rsid w:val="00883065"/>
    <w:rsid w:val="008948BD"/>
    <w:rsid w:val="008B70FB"/>
    <w:rsid w:val="008D488E"/>
    <w:rsid w:val="008F3535"/>
    <w:rsid w:val="00903ABF"/>
    <w:rsid w:val="00903BEC"/>
    <w:rsid w:val="00921632"/>
    <w:rsid w:val="009330D6"/>
    <w:rsid w:val="00957D35"/>
    <w:rsid w:val="009779B0"/>
    <w:rsid w:val="00994B0D"/>
    <w:rsid w:val="009B1FA9"/>
    <w:rsid w:val="009F2A42"/>
    <w:rsid w:val="009F59B7"/>
    <w:rsid w:val="00A311FB"/>
    <w:rsid w:val="00A37B61"/>
    <w:rsid w:val="00A564F6"/>
    <w:rsid w:val="00AA2C00"/>
    <w:rsid w:val="00AA44FC"/>
    <w:rsid w:val="00AB3DFC"/>
    <w:rsid w:val="00AC4056"/>
    <w:rsid w:val="00AD090F"/>
    <w:rsid w:val="00AE299F"/>
    <w:rsid w:val="00B76FDA"/>
    <w:rsid w:val="00BE7EC2"/>
    <w:rsid w:val="00C02831"/>
    <w:rsid w:val="00C2491E"/>
    <w:rsid w:val="00C71A20"/>
    <w:rsid w:val="00C83F62"/>
    <w:rsid w:val="00C97F78"/>
    <w:rsid w:val="00CB4482"/>
    <w:rsid w:val="00CF2573"/>
    <w:rsid w:val="00D128EF"/>
    <w:rsid w:val="00D26CC8"/>
    <w:rsid w:val="00D33D25"/>
    <w:rsid w:val="00D56812"/>
    <w:rsid w:val="00DA0336"/>
    <w:rsid w:val="00DA5AA8"/>
    <w:rsid w:val="00DB01CD"/>
    <w:rsid w:val="00DB44B8"/>
    <w:rsid w:val="00DD5A03"/>
    <w:rsid w:val="00DD6C63"/>
    <w:rsid w:val="00E00B13"/>
    <w:rsid w:val="00E00B37"/>
    <w:rsid w:val="00E04A62"/>
    <w:rsid w:val="00E26FC3"/>
    <w:rsid w:val="00E3147F"/>
    <w:rsid w:val="00E56F25"/>
    <w:rsid w:val="00E953FA"/>
    <w:rsid w:val="00EA42BC"/>
    <w:rsid w:val="00F014D2"/>
    <w:rsid w:val="00F03D74"/>
    <w:rsid w:val="00F33E0C"/>
    <w:rsid w:val="00F730AC"/>
    <w:rsid w:val="00FA3AA7"/>
    <w:rsid w:val="00FB265F"/>
    <w:rsid w:val="00FD5925"/>
    <w:rsid w:val="00FE4533"/>
    <w:rsid w:val="00F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A2642"/>
  <w15:docId w15:val="{EFD419D2-A360-4170-B318-0A9E95C8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1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90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01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4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4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Williams</dc:creator>
  <cp:keywords/>
  <dc:description/>
  <cp:lastModifiedBy>S Minns</cp:lastModifiedBy>
  <cp:revision>2</cp:revision>
  <cp:lastPrinted>2020-02-18T11:39:00Z</cp:lastPrinted>
  <dcterms:created xsi:type="dcterms:W3CDTF">2025-04-23T14:05:00Z</dcterms:created>
  <dcterms:modified xsi:type="dcterms:W3CDTF">2025-04-23T14:05:00Z</dcterms:modified>
</cp:coreProperties>
</file>